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21100EF0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 xml:space="preserve">Nacrt </w:t>
            </w:r>
            <w:r>
              <w:rPr>
                <w:b/>
              </w:rPr>
              <w:t xml:space="preserve">prijedloga </w:t>
            </w:r>
            <w:bookmarkStart w:id="0" w:name="_GoBack"/>
            <w:bookmarkEnd w:id="0"/>
            <w:r w:rsidR="00847B63">
              <w:rPr>
                <w:b/>
              </w:rPr>
              <w:t>Plana djelovanja Sisačko-moslavačke županije u području prirodnih nepogoda za 2020.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2AAABB8B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 20</w:t>
            </w:r>
            <w:r>
              <w:rPr>
                <w:b/>
                <w:u w:val="single"/>
              </w:rPr>
              <w:t>. studeni 2019.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7817F294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CE0C6E">
              <w:rPr>
                <w:b/>
              </w:rPr>
              <w:t>05</w:t>
            </w:r>
            <w:r>
              <w:rPr>
                <w:b/>
                <w:u w:val="single"/>
              </w:rPr>
              <w:t>. prosinac  2019.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61187D10" w:rsidR="00F90DFA" w:rsidRDefault="00847B63" w:rsidP="00847B63">
      <w:r>
        <w:t xml:space="preserve">Popunjeni obrazac s prilogom zaključno do </w:t>
      </w:r>
      <w:r w:rsidR="00DE5472">
        <w:rPr>
          <w:u w:val="single"/>
        </w:rPr>
        <w:t>05</w:t>
      </w:r>
      <w:r>
        <w:rPr>
          <w:u w:val="single"/>
        </w:rPr>
        <w:t>. prosinca 2019.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gospodarstvo, poljoprivredu i ruralni razvoj, Rimska 28,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4947B4"/>
    <w:rsid w:val="00847B63"/>
    <w:rsid w:val="00CE0C6E"/>
    <w:rsid w:val="00DE5472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7</cp:revision>
  <cp:lastPrinted>2019-11-19T11:52:00Z</cp:lastPrinted>
  <dcterms:created xsi:type="dcterms:W3CDTF">2019-11-19T11:10:00Z</dcterms:created>
  <dcterms:modified xsi:type="dcterms:W3CDTF">2019-11-19T13:16:00Z</dcterms:modified>
</cp:coreProperties>
</file>